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МИНИСТЕРСТВО ОБРАЗОВАНИЯ И НАУКИ РФ</w:t>
      </w:r>
    </w:p>
    <w:p w:rsidR="00000000" w:rsidDel="00000000" w:rsidP="00000000" w:rsidRDefault="00000000" w:rsidRPr="00000000" w14:paraId="00000002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Федеральное государственное бюджетное образовательное учреждение</w:t>
      </w:r>
    </w:p>
    <w:p w:rsidR="00000000" w:rsidDel="00000000" w:rsidP="00000000" w:rsidRDefault="00000000" w:rsidRPr="00000000" w14:paraId="00000003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Высшего образования</w:t>
      </w:r>
    </w:p>
    <w:p w:rsidR="00000000" w:rsidDel="00000000" w:rsidP="00000000" w:rsidRDefault="00000000" w:rsidRPr="00000000" w14:paraId="00000004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«Московский политехнический университет»</w:t>
      </w:r>
    </w:p>
    <w:p w:rsidR="00000000" w:rsidDel="00000000" w:rsidP="00000000" w:rsidRDefault="00000000" w:rsidRPr="00000000" w14:paraId="00000005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Лабораторная работа</w:t>
      </w:r>
    </w:p>
    <w:p w:rsidR="00000000" w:rsidDel="00000000" w:rsidP="00000000" w:rsidRDefault="00000000" w:rsidRPr="00000000" w14:paraId="00000008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по дисциплине: «Программная инженерия»</w:t>
      </w:r>
    </w:p>
    <w:p w:rsidR="00000000" w:rsidDel="00000000" w:rsidP="00000000" w:rsidRDefault="00000000" w:rsidRPr="00000000" w14:paraId="00000009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на тему: Анализ существующих программных продуктов.</w:t>
      </w:r>
    </w:p>
    <w:p w:rsidR="00000000" w:rsidDel="00000000" w:rsidP="00000000" w:rsidRDefault="00000000" w:rsidRPr="00000000" w14:paraId="0000000A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jc w:val="righ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Выполнил студент группы</w:t>
      </w:r>
    </w:p>
    <w:p w:rsidR="00000000" w:rsidDel="00000000" w:rsidP="00000000" w:rsidRDefault="00000000" w:rsidRPr="00000000" w14:paraId="0000000F">
      <w:pPr>
        <w:jc w:val="righ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Конников Матвей Аркадьевич</w:t>
      </w:r>
    </w:p>
    <w:p w:rsidR="00000000" w:rsidDel="00000000" w:rsidP="00000000" w:rsidRDefault="00000000" w:rsidRPr="00000000" w14:paraId="00000010">
      <w:pPr>
        <w:jc w:val="righ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181-322</w:t>
      </w:r>
    </w:p>
    <w:p w:rsidR="00000000" w:rsidDel="00000000" w:rsidP="00000000" w:rsidRDefault="00000000" w:rsidRPr="00000000" w14:paraId="00000011">
      <w:pPr>
        <w:jc w:val="righ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Проверила преподаватель:</w:t>
      </w:r>
    </w:p>
    <w:p w:rsidR="00000000" w:rsidDel="00000000" w:rsidP="00000000" w:rsidRDefault="00000000" w:rsidRPr="00000000" w14:paraId="00000012">
      <w:pPr>
        <w:jc w:val="righ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Будылина Евгения Александровна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jc w:val="righ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jc w:val="righ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jc w:val="righ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jc w:val="righ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jc w:val="righ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jc w:val="righ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jc w:val="righ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jc w:val="righ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7"/>
          <w:szCs w:val="27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spacing w:line="276" w:lineRule="auto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ПРЕЗИДЕНТСКИЕГРАНТЫ.РФ</w:t>
      </w:r>
    </w:p>
    <w:p w:rsidR="00000000" w:rsidDel="00000000" w:rsidP="00000000" w:rsidRDefault="00000000" w:rsidRPr="00000000" w14:paraId="0000001F">
      <w:pPr>
        <w:spacing w:line="276" w:lineRule="auto"/>
        <w:rPr/>
      </w:pPr>
      <w:r w:rsidDel="00000000" w:rsidR="00000000" w:rsidRPr="00000000">
        <w:rPr>
          <w:b w:val="1"/>
          <w:sz w:val="20"/>
          <w:szCs w:val="20"/>
          <w:rtl w:val="0"/>
        </w:rPr>
        <w:t xml:space="preserve"> </w:t>
      </w:r>
      <w:r w:rsidDel="00000000" w:rsidR="00000000" w:rsidRPr="00000000">
        <w:rPr>
          <w:rtl w:val="0"/>
        </w:rPr>
        <w:t xml:space="preserve">Год выпуска: 2009</w:t>
      </w:r>
    </w:p>
    <w:p w:rsidR="00000000" w:rsidDel="00000000" w:rsidP="00000000" w:rsidRDefault="00000000" w:rsidRPr="00000000" w14:paraId="00000020">
      <w:pPr>
        <w:spacing w:line="276" w:lineRule="auto"/>
        <w:rPr/>
      </w:pPr>
      <w:r w:rsidDel="00000000" w:rsidR="00000000" w:rsidRPr="00000000">
        <w:rPr>
          <w:rtl w:val="0"/>
        </w:rPr>
        <w:t xml:space="preserve">Сайт: </w:t>
      </w:r>
      <w:hyperlink r:id="rId6">
        <w:r w:rsidDel="00000000" w:rsidR="00000000" w:rsidRPr="00000000">
          <w:rPr>
            <w:color w:val="1155cc"/>
            <w:u w:val="single"/>
            <w:rtl w:val="0"/>
          </w:rPr>
          <w:t xml:space="preserve">https://xn--80afcdbalict6afooklqi5o.xn--p1ai/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spacing w:line="276" w:lineRule="auto"/>
        <w:rPr/>
      </w:pPr>
      <w:r w:rsidDel="00000000" w:rsidR="00000000" w:rsidRPr="00000000">
        <w:rPr>
          <w:rtl w:val="0"/>
        </w:rPr>
        <w:t xml:space="preserve">Сайт предназначен для проведения конкурсов на президентские гранты среди различных организаций.</w:t>
      </w:r>
    </w:p>
    <w:p w:rsidR="00000000" w:rsidDel="00000000" w:rsidP="00000000" w:rsidRDefault="00000000" w:rsidRPr="00000000" w14:paraId="00000022">
      <w:pPr>
        <w:spacing w:line="276" w:lineRule="auto"/>
        <w:rPr/>
      </w:pPr>
      <w:r w:rsidDel="00000000" w:rsidR="00000000" w:rsidRPr="00000000">
        <w:rPr>
          <w:rtl w:val="0"/>
        </w:rPr>
        <w:t xml:space="preserve">Функции, которые выполняет сайт:</w:t>
      </w:r>
    </w:p>
    <w:p w:rsidR="00000000" w:rsidDel="00000000" w:rsidP="00000000" w:rsidRDefault="00000000" w:rsidRPr="00000000" w14:paraId="00000023">
      <w:pPr>
        <w:numPr>
          <w:ilvl w:val="0"/>
          <w:numId w:val="1"/>
        </w:numPr>
        <w:spacing w:after="0" w:line="276" w:lineRule="auto"/>
        <w:ind w:left="720" w:hanging="360"/>
      </w:pPr>
      <w:r w:rsidDel="00000000" w:rsidR="00000000" w:rsidRPr="00000000">
        <w:rPr>
          <w:rtl w:val="0"/>
        </w:rPr>
        <w:t xml:space="preserve">Предоставление информации о гранте и об условиях проведения конкурса.</w:t>
      </w:r>
    </w:p>
    <w:p w:rsidR="00000000" w:rsidDel="00000000" w:rsidP="00000000" w:rsidRDefault="00000000" w:rsidRPr="00000000" w14:paraId="00000024">
      <w:pPr>
        <w:numPr>
          <w:ilvl w:val="0"/>
          <w:numId w:val="1"/>
        </w:numPr>
        <w:spacing w:after="0" w:line="276" w:lineRule="auto"/>
        <w:ind w:left="720" w:hanging="360"/>
      </w:pPr>
      <w:r w:rsidDel="00000000" w:rsidR="00000000" w:rsidRPr="00000000">
        <w:rPr>
          <w:rtl w:val="0"/>
        </w:rPr>
        <w:t xml:space="preserve">Проверка заявок на соответствие положению конкурсу и их регистрация</w:t>
      </w:r>
    </w:p>
    <w:p w:rsidR="00000000" w:rsidDel="00000000" w:rsidP="00000000" w:rsidRDefault="00000000" w:rsidRPr="00000000" w14:paraId="00000025">
      <w:pPr>
        <w:numPr>
          <w:ilvl w:val="0"/>
          <w:numId w:val="1"/>
        </w:numPr>
        <w:spacing w:after="0" w:line="276" w:lineRule="auto"/>
        <w:ind w:left="720" w:hanging="360"/>
      </w:pPr>
      <w:r w:rsidDel="00000000" w:rsidR="00000000" w:rsidRPr="00000000">
        <w:rPr>
          <w:rtl w:val="0"/>
        </w:rPr>
        <w:t xml:space="preserve">Автоматическое распределение заявок на оценивание экспертов (минимум 2-х).</w:t>
      </w:r>
    </w:p>
    <w:p w:rsidR="00000000" w:rsidDel="00000000" w:rsidP="00000000" w:rsidRDefault="00000000" w:rsidRPr="00000000" w14:paraId="00000026">
      <w:pPr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Рассмотрение результатов работы экспертов объединенным экспертным советом, определение итогового рейтинга заявок.</w:t>
      </w:r>
    </w:p>
    <w:p w:rsidR="00000000" w:rsidDel="00000000" w:rsidP="00000000" w:rsidRDefault="00000000" w:rsidRPr="00000000" w14:paraId="00000027">
      <w:pPr>
        <w:spacing w:line="276" w:lineRule="auto"/>
        <w:rPr/>
      </w:pPr>
      <w:r w:rsidDel="00000000" w:rsidR="00000000" w:rsidRPr="00000000">
        <w:rPr>
          <w:rtl w:val="0"/>
        </w:rPr>
        <w:t xml:space="preserve">Приложения доступно в web-версии, установка не требуется. </w:t>
      </w:r>
    </w:p>
    <w:p w:rsidR="00000000" w:rsidDel="00000000" w:rsidP="00000000" w:rsidRDefault="00000000" w:rsidRPr="00000000" w14:paraId="00000028">
      <w:pPr>
        <w:spacing w:line="276" w:lineRule="auto"/>
        <w:rPr/>
      </w:pPr>
      <w:r w:rsidDel="00000000" w:rsidR="00000000" w:rsidRPr="00000000">
        <w:rPr>
          <w:rtl w:val="0"/>
        </w:rPr>
        <w:t xml:space="preserve">Главное меню:</w:t>
      </w:r>
    </w:p>
    <w:p w:rsidR="00000000" w:rsidDel="00000000" w:rsidP="00000000" w:rsidRDefault="00000000" w:rsidRPr="00000000" w14:paraId="00000029">
      <w:pPr>
        <w:spacing w:line="276" w:lineRule="auto"/>
        <w:rPr/>
      </w:pPr>
      <w:r w:rsidDel="00000000" w:rsidR="00000000" w:rsidRPr="00000000">
        <w:rPr>
          <w:sz w:val="21"/>
          <w:szCs w:val="21"/>
        </w:rPr>
        <w:drawing>
          <wp:inline distB="114300" distT="114300" distL="114300" distR="114300">
            <wp:extent cx="5942965" cy="2921000"/>
            <wp:effectExtent b="0" l="0" r="0" t="0"/>
            <wp:docPr id="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292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spacing w:line="276" w:lineRule="auto"/>
        <w:rPr/>
      </w:pPr>
      <w:r w:rsidDel="00000000" w:rsidR="00000000" w:rsidRPr="00000000">
        <w:rPr>
          <w:rtl w:val="0"/>
        </w:rPr>
        <w:t xml:space="preserve">Форма регистрации:</w:t>
      </w:r>
      <w:r w:rsidDel="00000000" w:rsidR="00000000" w:rsidRPr="00000000">
        <w:rPr>
          <w:sz w:val="21"/>
          <w:szCs w:val="21"/>
        </w:rPr>
        <w:drawing>
          <wp:inline distB="114300" distT="114300" distL="114300" distR="114300">
            <wp:extent cx="5334000" cy="8601075"/>
            <wp:effectExtent b="0" l="0" r="0" t="0"/>
            <wp:docPr id="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8601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spacing w:line="276" w:lineRule="auto"/>
        <w:rPr/>
      </w:pPr>
      <w:r w:rsidDel="00000000" w:rsidR="00000000" w:rsidRPr="00000000">
        <w:rPr>
          <w:rtl w:val="0"/>
        </w:rPr>
        <w:t xml:space="preserve">Меню сайта</w:t>
      </w:r>
      <w:r w:rsidDel="00000000" w:rsidR="00000000" w:rsidRPr="00000000">
        <w:rPr>
          <w:rFonts w:ascii="Helvetica Neue" w:cs="Helvetica Neue" w:eastAsia="Helvetica Neue" w:hAnsi="Helvetica Neue"/>
          <w:rtl w:val="0"/>
        </w:rPr>
        <w:t xml:space="preserve">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numPr>
          <w:ilvl w:val="0"/>
          <w:numId w:val="1"/>
        </w:numPr>
        <w:spacing w:after="0" w:line="276" w:lineRule="auto"/>
        <w:ind w:left="720" w:hanging="360"/>
      </w:pPr>
      <w:r w:rsidDel="00000000" w:rsidR="00000000" w:rsidRPr="00000000">
        <w:rPr>
          <w:rtl w:val="0"/>
        </w:rPr>
        <w:t xml:space="preserve">Главная </w:t>
      </w:r>
      <w:r w:rsidDel="00000000" w:rsidR="00000000" w:rsidRPr="00000000">
        <w:rPr>
          <w:rFonts w:ascii="Helvetica Neue" w:cs="Helvetica Neue" w:eastAsia="Helvetica Neue" w:hAnsi="Helvetica Neue"/>
          <w:rtl w:val="0"/>
        </w:rPr>
        <w:t xml:space="preserve">– </w:t>
      </w:r>
      <w:r w:rsidDel="00000000" w:rsidR="00000000" w:rsidRPr="00000000">
        <w:rPr>
          <w:rtl w:val="0"/>
        </w:rPr>
        <w:t xml:space="preserve">представлены новости сайта.</w:t>
      </w:r>
    </w:p>
    <w:p w:rsidR="00000000" w:rsidDel="00000000" w:rsidP="00000000" w:rsidRDefault="00000000" w:rsidRPr="00000000" w14:paraId="0000002E">
      <w:pPr>
        <w:numPr>
          <w:ilvl w:val="0"/>
          <w:numId w:val="1"/>
        </w:numPr>
        <w:spacing w:after="0" w:line="276" w:lineRule="auto"/>
        <w:ind w:left="720" w:hanging="360"/>
      </w:pPr>
      <w:r w:rsidDel="00000000" w:rsidR="00000000" w:rsidRPr="00000000">
        <w:rPr>
          <w:rtl w:val="0"/>
        </w:rPr>
        <w:t xml:space="preserve">«О фонде» - информация о фонде президентских грантов</w:t>
      </w:r>
    </w:p>
    <w:p w:rsidR="00000000" w:rsidDel="00000000" w:rsidP="00000000" w:rsidRDefault="00000000" w:rsidRPr="00000000" w14:paraId="0000002F">
      <w:pPr>
        <w:numPr>
          <w:ilvl w:val="0"/>
          <w:numId w:val="1"/>
        </w:numPr>
        <w:spacing w:after="0" w:line="276" w:lineRule="auto"/>
        <w:ind w:left="720" w:hanging="360"/>
      </w:pPr>
      <w:r w:rsidDel="00000000" w:rsidR="00000000" w:rsidRPr="00000000">
        <w:rPr>
          <w:rtl w:val="0"/>
        </w:rPr>
        <w:t xml:space="preserve">«Конкурсы» - информация о проводимых конкурсах</w:t>
      </w:r>
    </w:p>
    <w:p w:rsidR="00000000" w:rsidDel="00000000" w:rsidP="00000000" w:rsidRDefault="00000000" w:rsidRPr="00000000" w14:paraId="00000030">
      <w:pPr>
        <w:numPr>
          <w:ilvl w:val="0"/>
          <w:numId w:val="1"/>
        </w:numPr>
        <w:spacing w:after="0" w:line="276" w:lineRule="auto"/>
        <w:ind w:left="720" w:hanging="360"/>
      </w:pPr>
      <w:r w:rsidDel="00000000" w:rsidR="00000000" w:rsidRPr="00000000">
        <w:rPr>
          <w:rtl w:val="0"/>
        </w:rPr>
        <w:t xml:space="preserve">«Проекты» - проекты участников конкурсов</w:t>
      </w:r>
    </w:p>
    <w:p w:rsidR="00000000" w:rsidDel="00000000" w:rsidP="00000000" w:rsidRDefault="00000000" w:rsidRPr="00000000" w14:paraId="00000031">
      <w:pPr>
        <w:numPr>
          <w:ilvl w:val="0"/>
          <w:numId w:val="1"/>
        </w:numPr>
        <w:spacing w:after="0" w:line="276" w:lineRule="auto"/>
        <w:ind w:left="720" w:hanging="360"/>
      </w:pPr>
      <w:r w:rsidDel="00000000" w:rsidR="00000000" w:rsidRPr="00000000">
        <w:rPr>
          <w:rtl w:val="0"/>
        </w:rPr>
        <w:t xml:space="preserve">«Новости» - новости фонда</w:t>
      </w:r>
    </w:p>
    <w:p w:rsidR="00000000" w:rsidDel="00000000" w:rsidP="00000000" w:rsidRDefault="00000000" w:rsidRPr="00000000" w14:paraId="00000032">
      <w:pPr>
        <w:numPr>
          <w:ilvl w:val="0"/>
          <w:numId w:val="1"/>
        </w:numPr>
        <w:spacing w:after="0" w:line="276" w:lineRule="auto"/>
        <w:ind w:left="720" w:hanging="360"/>
      </w:pPr>
      <w:r w:rsidDel="00000000" w:rsidR="00000000" w:rsidRPr="00000000">
        <w:rPr>
          <w:rtl w:val="0"/>
        </w:rPr>
        <w:t xml:space="preserve">«Мероприятия» - информация о проводимых мероприятиях</w:t>
      </w:r>
    </w:p>
    <w:p w:rsidR="00000000" w:rsidDel="00000000" w:rsidP="00000000" w:rsidRDefault="00000000" w:rsidRPr="00000000" w14:paraId="00000033">
      <w:pPr>
        <w:numPr>
          <w:ilvl w:val="0"/>
          <w:numId w:val="1"/>
        </w:numPr>
        <w:spacing w:after="0" w:line="276" w:lineRule="auto"/>
        <w:ind w:left="720" w:hanging="360"/>
      </w:pPr>
      <w:r w:rsidDel="00000000" w:rsidR="00000000" w:rsidRPr="00000000">
        <w:rPr>
          <w:rtl w:val="0"/>
        </w:rPr>
        <w:t xml:space="preserve">«Документы»</w:t>
      </w:r>
    </w:p>
    <w:p w:rsidR="00000000" w:rsidDel="00000000" w:rsidP="00000000" w:rsidRDefault="00000000" w:rsidRPr="00000000" w14:paraId="00000034">
      <w:pPr>
        <w:numPr>
          <w:ilvl w:val="0"/>
          <w:numId w:val="1"/>
        </w:numPr>
        <w:spacing w:after="0" w:line="276" w:lineRule="auto"/>
        <w:ind w:left="720" w:hanging="360"/>
      </w:pPr>
      <w:r w:rsidDel="00000000" w:rsidR="00000000" w:rsidRPr="00000000">
        <w:rPr>
          <w:rtl w:val="0"/>
        </w:rPr>
        <w:t xml:space="preserve">«Онлайн-курсы»</w:t>
      </w:r>
    </w:p>
    <w:p w:rsidR="00000000" w:rsidDel="00000000" w:rsidP="00000000" w:rsidRDefault="00000000" w:rsidRPr="00000000" w14:paraId="00000035">
      <w:pPr>
        <w:numPr>
          <w:ilvl w:val="0"/>
          <w:numId w:val="2"/>
        </w:numPr>
        <w:spacing w:after="0" w:line="276" w:lineRule="auto"/>
        <w:ind w:left="720" w:hanging="360"/>
      </w:pPr>
      <w:r w:rsidDel="00000000" w:rsidR="00000000" w:rsidRPr="00000000">
        <w:rPr>
          <w:rtl w:val="0"/>
        </w:rPr>
        <w:t xml:space="preserve">«Поддержка»</w:t>
      </w:r>
    </w:p>
    <w:p w:rsidR="00000000" w:rsidDel="00000000" w:rsidP="00000000" w:rsidRDefault="00000000" w:rsidRPr="00000000" w14:paraId="00000036">
      <w:pPr>
        <w:numPr>
          <w:ilvl w:val="0"/>
          <w:numId w:val="2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«100 лучших проектов»</w:t>
      </w:r>
    </w:p>
    <w:p w:rsidR="00000000" w:rsidDel="00000000" w:rsidP="00000000" w:rsidRDefault="00000000" w:rsidRPr="00000000" w14:paraId="00000037">
      <w:pPr>
        <w:spacing w:line="276" w:lineRule="auto"/>
        <w:rPr>
          <w:highlight w:val="white"/>
        </w:rPr>
      </w:pPr>
      <w:r w:rsidDel="00000000" w:rsidR="00000000" w:rsidRPr="00000000">
        <w:rPr>
          <w:rtl w:val="0"/>
        </w:rPr>
        <w:t xml:space="preserve">На вход сайту поступают проекты участников конкурса. Далее эти проекты автоматически распределяются минимум по двум независимым экспертам, которые оценивают работы от 0 до 10 по 10 критериям. </w:t>
      </w:r>
      <w:r w:rsidDel="00000000" w:rsidR="00000000" w:rsidRPr="00000000">
        <w:rPr>
          <w:highlight w:val="white"/>
          <w:rtl w:val="0"/>
        </w:rPr>
        <w:t xml:space="preserve">В случае, если оценки экспертов по одному проекту сильно расходятся, к рассмотрению заявки привлекаются дополнительные эксперты. </w:t>
      </w:r>
    </w:p>
    <w:p w:rsidR="00000000" w:rsidDel="00000000" w:rsidP="00000000" w:rsidRDefault="00000000" w:rsidRPr="00000000" w14:paraId="00000038">
      <w:pPr>
        <w:spacing w:line="276" w:lineRule="auto"/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Работа экспертов обязательно анализируется Фондом президентских грантов. Специалисты фонда просматривают все экспертизы на предмет соблюдения методических рекомендаций..</w:t>
      </w:r>
    </w:p>
    <w:p w:rsidR="00000000" w:rsidDel="00000000" w:rsidP="00000000" w:rsidRDefault="00000000" w:rsidRPr="00000000" w14:paraId="00000039">
      <w:pPr>
        <w:spacing w:line="276" w:lineRule="auto"/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Окончательное решение о проходных баллах и, соответственно, перечне победителей конкурса принимается на заседании Координационного комитета по проведению конкурсов.</w:t>
      </w:r>
    </w:p>
    <w:p w:rsidR="00000000" w:rsidDel="00000000" w:rsidP="00000000" w:rsidRDefault="00000000" w:rsidRPr="00000000" w14:paraId="0000003A">
      <w:pPr>
        <w:spacing w:line="276" w:lineRule="auto"/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В результате публикуется список победителей, которые, в свою очередь, получают свои гранты.</w:t>
      </w:r>
    </w:p>
    <w:p w:rsidR="00000000" w:rsidDel="00000000" w:rsidP="00000000" w:rsidRDefault="00000000" w:rsidRPr="00000000" w14:paraId="0000003B">
      <w:pPr>
        <w:spacing w:line="276" w:lineRule="auto"/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spacing w:line="276" w:lineRule="auto"/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spacing w:line="276" w:lineRule="auto"/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spacing w:line="276" w:lineRule="auto"/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Выводы:</w:t>
      </w:r>
    </w:p>
    <w:p w:rsidR="00000000" w:rsidDel="00000000" w:rsidP="00000000" w:rsidRDefault="00000000" w:rsidRPr="00000000" w14:paraId="0000003F">
      <w:pPr>
        <w:spacing w:line="276" w:lineRule="auto"/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-Сайт имеет приятный и современный дизайн</w:t>
      </w:r>
    </w:p>
    <w:p w:rsidR="00000000" w:rsidDel="00000000" w:rsidP="00000000" w:rsidRDefault="00000000" w:rsidRPr="00000000" w14:paraId="00000040">
      <w:pPr>
        <w:spacing w:line="276" w:lineRule="auto"/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-Прописаны четкие критерии оценки, хорошо продуманная система оценивания</w:t>
      </w:r>
    </w:p>
    <w:p w:rsidR="00000000" w:rsidDel="00000000" w:rsidP="00000000" w:rsidRDefault="00000000" w:rsidRPr="00000000" w14:paraId="00000041">
      <w:pPr>
        <w:spacing w:line="276" w:lineRule="auto"/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-Непрозрачный процесс оценивания, пользователь не может видеть баллы от экспертов</w:t>
      </w:r>
    </w:p>
    <w:p w:rsidR="00000000" w:rsidDel="00000000" w:rsidP="00000000" w:rsidRDefault="00000000" w:rsidRPr="00000000" w14:paraId="00000042">
      <w:pPr>
        <w:rPr>
          <w:rFonts w:ascii="Times New Roman" w:cs="Times New Roman" w:eastAsia="Times New Roman" w:hAnsi="Times New Roman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>
          <w:rFonts w:ascii="Times New Roman" w:cs="Times New Roman" w:eastAsia="Times New Roman" w:hAnsi="Times New Roman"/>
        </w:rPr>
      </w:pPr>
      <w:bookmarkStart w:colFirst="0" w:colLast="0" w:name="_gjdgxs" w:id="0"/>
      <w:bookmarkEnd w:id="0"/>
      <w:r w:rsidDel="00000000" w:rsidR="00000000" w:rsidRPr="00000000">
        <w:rPr>
          <w:rtl w:val="0"/>
        </w:rPr>
      </w:r>
    </w:p>
    <w:sectPr>
      <w:pgSz w:h="16838" w:w="11906"/>
      <w:pgMar w:bottom="1134" w:top="1134" w:left="1701" w:right="850" w:header="708" w:footer="708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Times New Roman"/>
  <w:font w:name="Georgia"/>
  <w:font w:name="Courier New"/>
  <w:font w:name="Helvetica Neue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Noto Sans Symbols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•"/>
      <w:lvlJc w:val="left"/>
      <w:pPr>
        <w:ind w:left="720" w:hanging="360"/>
      </w:pPr>
      <w:rPr>
        <w:rFonts w:ascii="Calibri" w:cs="Calibri" w:eastAsia="Calibri" w:hAnsi="Calibri"/>
      </w:rPr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abstractNum w:abstractNumId="2">
    <w:lvl w:ilvl="0">
      <w:start w:val="1"/>
      <w:numFmt w:val="bullet"/>
      <w:lvlText w:val="•"/>
      <w:lvlJc w:val="left"/>
      <w:pPr>
        <w:ind w:left="720" w:hanging="360"/>
      </w:pPr>
      <w:rPr>
        <w:rFonts w:ascii="Calibri" w:cs="Calibri" w:eastAsia="Calibri" w:hAnsi="Calibri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libri" w:cs="Calibri" w:eastAsia="Calibri" w:hAnsi="Calibri"/>
        <w:sz w:val="22"/>
        <w:szCs w:val="22"/>
        <w:lang w:val="ru-RU"/>
      </w:rPr>
    </w:rPrDefault>
    <w:pPrDefault>
      <w:pPr>
        <w:spacing w:after="160" w:line="259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spacing w:line="240" w:lineRule="auto"/>
    </w:pPr>
    <w:rPr>
      <w:rFonts w:ascii="Times New Roman" w:cs="Times New Roman" w:eastAsia="Times New Roman" w:hAnsi="Times New Roman"/>
      <w:b w:val="1"/>
      <w:sz w:val="48"/>
      <w:szCs w:val="48"/>
    </w:rPr>
  </w:style>
  <w:style w:type="paragraph" w:styleId="Heading2">
    <w:name w:val="heading 2"/>
    <w:basedOn w:val="Normal"/>
    <w:next w:val="Normal"/>
    <w:pPr>
      <w:spacing w:line="240" w:lineRule="auto"/>
    </w:pPr>
    <w:rPr>
      <w:rFonts w:ascii="Times New Roman" w:cs="Times New Roman" w:eastAsia="Times New Roman" w:hAnsi="Times New Roman"/>
      <w:b w:val="1"/>
      <w:sz w:val="36"/>
      <w:szCs w:val="36"/>
    </w:rPr>
  </w:style>
  <w:style w:type="paragraph" w:styleId="Heading3">
    <w:name w:val="heading 3"/>
    <w:basedOn w:val="Normal"/>
    <w:next w:val="Normal"/>
    <w:pPr>
      <w:spacing w:line="240" w:lineRule="auto"/>
    </w:pPr>
    <w:rPr>
      <w:rFonts w:ascii="Times New Roman" w:cs="Times New Roman" w:eastAsia="Times New Roman" w:hAnsi="Times New Roman"/>
      <w:b w:val="1"/>
      <w:sz w:val="27"/>
      <w:szCs w:val="27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hyperlink" Target="https://xn--80afcdbalict6afooklqi5o.xn--p1ai/" TargetMode="External"/><Relationship Id="rId7" Type="http://schemas.openxmlformats.org/officeDocument/2006/relationships/image" Target="media/image2.png"/><Relationship Id="rId8" Type="http://schemas.openxmlformats.org/officeDocument/2006/relationships/image" Target="media/image1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HelveticaNeue-regular.ttf"/><Relationship Id="rId2" Type="http://schemas.openxmlformats.org/officeDocument/2006/relationships/font" Target="fonts/HelveticaNeue-bold.ttf"/><Relationship Id="rId3" Type="http://schemas.openxmlformats.org/officeDocument/2006/relationships/font" Target="fonts/HelveticaNeue-italic.ttf"/><Relationship Id="rId4" Type="http://schemas.openxmlformats.org/officeDocument/2006/relationships/font" Target="fonts/HelveticaNeue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